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9BCF2" w14:textId="77777777" w:rsidR="00030405" w:rsidRPr="00450DBB" w:rsidRDefault="004567EA" w:rsidP="001712AB">
      <w:pPr>
        <w:ind w:left="-142" w:right="246"/>
        <w:jc w:val="center"/>
        <w:rPr>
          <w:rFonts w:asciiTheme="majorHAnsi" w:hAnsiTheme="majorHAnsi"/>
          <w:b/>
          <w:sz w:val="40"/>
          <w:szCs w:val="40"/>
        </w:rPr>
      </w:pPr>
      <w:r w:rsidRPr="00450DBB">
        <w:rPr>
          <w:rFonts w:asciiTheme="majorHAnsi" w:hAnsiTheme="majorHAnsi"/>
          <w:b/>
          <w:sz w:val="40"/>
          <w:szCs w:val="40"/>
        </w:rPr>
        <w:t>Racism</w:t>
      </w:r>
    </w:p>
    <w:p w14:paraId="31C2725F" w14:textId="77777777" w:rsidR="004567EA" w:rsidRPr="00450DBB" w:rsidRDefault="004567EA" w:rsidP="001712AB">
      <w:pPr>
        <w:ind w:left="-142" w:right="246"/>
        <w:rPr>
          <w:rFonts w:asciiTheme="majorHAnsi" w:hAnsiTheme="majorHAnsi"/>
        </w:rPr>
      </w:pPr>
    </w:p>
    <w:p w14:paraId="0BAA73EB" w14:textId="77777777" w:rsidR="004567EA" w:rsidRPr="00450DBB" w:rsidRDefault="004567EA" w:rsidP="00C20FE6">
      <w:pPr>
        <w:ind w:left="-142" w:right="246"/>
        <w:jc w:val="center"/>
        <w:rPr>
          <w:rFonts w:asciiTheme="majorHAnsi" w:hAnsiTheme="majorHAnsi"/>
          <w:b/>
        </w:rPr>
      </w:pPr>
      <w:r w:rsidRPr="00450DBB">
        <w:rPr>
          <w:rFonts w:asciiTheme="majorHAnsi" w:hAnsiTheme="majorHAnsi"/>
          <w:b/>
        </w:rPr>
        <w:t>Do You Know What to Do to</w:t>
      </w:r>
    </w:p>
    <w:p w14:paraId="252DA3D6" w14:textId="4F9B41FD" w:rsidR="004567EA" w:rsidRDefault="004567EA" w:rsidP="00C20FE6">
      <w:pPr>
        <w:ind w:left="-142" w:right="246"/>
        <w:jc w:val="center"/>
        <w:rPr>
          <w:rFonts w:asciiTheme="majorHAnsi" w:hAnsiTheme="majorHAnsi"/>
          <w:b/>
        </w:rPr>
      </w:pPr>
      <w:r w:rsidRPr="00450DBB">
        <w:rPr>
          <w:rFonts w:asciiTheme="majorHAnsi" w:hAnsiTheme="majorHAnsi"/>
          <w:b/>
        </w:rPr>
        <w:t xml:space="preserve">Counter Racism </w:t>
      </w:r>
      <w:r w:rsidR="00C20FE6">
        <w:rPr>
          <w:rFonts w:asciiTheme="majorHAnsi" w:hAnsiTheme="majorHAnsi"/>
          <w:b/>
        </w:rPr>
        <w:t>and H</w:t>
      </w:r>
      <w:r w:rsidR="00BD01DB">
        <w:rPr>
          <w:rFonts w:asciiTheme="majorHAnsi" w:hAnsiTheme="majorHAnsi"/>
          <w:b/>
        </w:rPr>
        <w:t>ate</w:t>
      </w:r>
      <w:r w:rsidRPr="00450DBB">
        <w:rPr>
          <w:rFonts w:asciiTheme="majorHAnsi" w:hAnsiTheme="majorHAnsi"/>
          <w:b/>
        </w:rPr>
        <w:t>?</w:t>
      </w:r>
    </w:p>
    <w:p w14:paraId="60C3698A" w14:textId="77777777" w:rsidR="00683939" w:rsidRPr="00450DBB" w:rsidRDefault="00683939" w:rsidP="00C20FE6">
      <w:pPr>
        <w:ind w:left="-142" w:right="246"/>
        <w:jc w:val="center"/>
        <w:rPr>
          <w:rFonts w:asciiTheme="majorHAnsi" w:hAnsiTheme="majorHAnsi"/>
          <w:b/>
        </w:rPr>
      </w:pPr>
    </w:p>
    <w:p w14:paraId="62F31BB0" w14:textId="113348CA" w:rsidR="004567EA" w:rsidRDefault="00683939" w:rsidP="001712AB">
      <w:pPr>
        <w:pStyle w:val="ListParagraph"/>
        <w:numPr>
          <w:ilvl w:val="0"/>
          <w:numId w:val="1"/>
        </w:numPr>
        <w:ind w:left="-142" w:right="246"/>
        <w:rPr>
          <w:rFonts w:asciiTheme="majorHAnsi" w:hAnsiTheme="majorHAnsi"/>
        </w:rPr>
      </w:pPr>
      <w:r w:rsidRPr="00683939">
        <w:rPr>
          <w:rFonts w:asciiTheme="majorHAnsi" w:hAnsiTheme="majorHAnsi"/>
        </w:rPr>
        <w:t>Inform yourself about the types of discrimination experienced on the Sunshine Coast</w:t>
      </w:r>
    </w:p>
    <w:p w14:paraId="1F01EABD" w14:textId="77777777" w:rsidR="00683939" w:rsidRPr="00683939" w:rsidRDefault="00683939" w:rsidP="001712AB">
      <w:pPr>
        <w:ind w:left="-142" w:right="246"/>
        <w:rPr>
          <w:rFonts w:asciiTheme="majorHAnsi" w:hAnsiTheme="majorHAnsi"/>
        </w:rPr>
      </w:pPr>
    </w:p>
    <w:p w14:paraId="237A0BB3" w14:textId="77777777" w:rsidR="004567EA" w:rsidRPr="00450DBB" w:rsidRDefault="004567EA" w:rsidP="001712AB">
      <w:pPr>
        <w:pStyle w:val="ListParagraph"/>
        <w:numPr>
          <w:ilvl w:val="0"/>
          <w:numId w:val="1"/>
        </w:numPr>
        <w:ind w:left="-142" w:right="246"/>
        <w:rPr>
          <w:rFonts w:asciiTheme="majorHAnsi" w:hAnsiTheme="majorHAnsi"/>
        </w:rPr>
      </w:pPr>
      <w:r w:rsidRPr="00450DBB">
        <w:rPr>
          <w:rFonts w:asciiTheme="majorHAnsi" w:hAnsiTheme="majorHAnsi"/>
        </w:rPr>
        <w:t>Learn about the Sunshine Coast Critical Incident Protocol</w:t>
      </w:r>
    </w:p>
    <w:p w14:paraId="1C1FA6EC" w14:textId="77777777" w:rsidR="004567EA" w:rsidRPr="00450DBB" w:rsidRDefault="004567EA" w:rsidP="001712AB">
      <w:pPr>
        <w:ind w:left="-142" w:right="246"/>
        <w:rPr>
          <w:rFonts w:asciiTheme="majorHAnsi" w:hAnsiTheme="majorHAnsi"/>
        </w:rPr>
      </w:pPr>
    </w:p>
    <w:p w14:paraId="05537DDC" w14:textId="77777777" w:rsidR="004567EA" w:rsidRPr="00450DBB" w:rsidRDefault="004567EA" w:rsidP="001712AB">
      <w:pPr>
        <w:pStyle w:val="ListParagraph"/>
        <w:numPr>
          <w:ilvl w:val="0"/>
          <w:numId w:val="1"/>
        </w:numPr>
        <w:ind w:left="-142" w:right="246"/>
        <w:rPr>
          <w:rFonts w:asciiTheme="majorHAnsi" w:hAnsiTheme="majorHAnsi"/>
        </w:rPr>
      </w:pPr>
      <w:r w:rsidRPr="00450DBB">
        <w:rPr>
          <w:rFonts w:asciiTheme="majorHAnsi" w:hAnsiTheme="majorHAnsi"/>
        </w:rPr>
        <w:t>Examine your Organizational Policies about racism and prevention</w:t>
      </w:r>
    </w:p>
    <w:p w14:paraId="6F101764" w14:textId="77777777" w:rsidR="004567EA" w:rsidRPr="00450DBB" w:rsidRDefault="004567EA" w:rsidP="001712AB">
      <w:pPr>
        <w:ind w:left="-142" w:right="246"/>
        <w:rPr>
          <w:rFonts w:asciiTheme="majorHAnsi" w:hAnsiTheme="majorHAnsi"/>
        </w:rPr>
      </w:pPr>
    </w:p>
    <w:p w14:paraId="575E598D" w14:textId="77777777" w:rsidR="00846448" w:rsidRPr="00450DBB" w:rsidRDefault="004567EA" w:rsidP="001712AB">
      <w:pPr>
        <w:pStyle w:val="ListParagraph"/>
        <w:numPr>
          <w:ilvl w:val="0"/>
          <w:numId w:val="1"/>
        </w:numPr>
        <w:ind w:left="-142" w:right="246"/>
        <w:rPr>
          <w:rFonts w:asciiTheme="majorHAnsi" w:hAnsiTheme="majorHAnsi"/>
        </w:rPr>
      </w:pPr>
      <w:r w:rsidRPr="00450DBB">
        <w:rPr>
          <w:rFonts w:asciiTheme="majorHAnsi" w:hAnsiTheme="majorHAnsi"/>
        </w:rPr>
        <w:t>Make sure your staff knows the policies and how to use it</w:t>
      </w:r>
    </w:p>
    <w:p w14:paraId="64BD983F" w14:textId="77777777" w:rsidR="0022260A" w:rsidRPr="00450DBB" w:rsidRDefault="0022260A" w:rsidP="00C20FE6">
      <w:pPr>
        <w:ind w:right="104"/>
        <w:rPr>
          <w:rFonts w:asciiTheme="majorHAnsi" w:hAnsiTheme="majorHAnsi"/>
        </w:rPr>
      </w:pPr>
    </w:p>
    <w:p w14:paraId="29B0937C" w14:textId="77777777" w:rsidR="00C20FE6" w:rsidRPr="00450DBB" w:rsidRDefault="00C20FE6" w:rsidP="00C20FE6">
      <w:pPr>
        <w:pStyle w:val="ListParagraph"/>
        <w:numPr>
          <w:ilvl w:val="0"/>
          <w:numId w:val="1"/>
        </w:numPr>
        <w:ind w:left="-142" w:right="246"/>
        <w:rPr>
          <w:rFonts w:asciiTheme="majorHAnsi" w:hAnsiTheme="majorHAnsi"/>
        </w:rPr>
      </w:pPr>
      <w:r w:rsidRPr="00450DBB">
        <w:rPr>
          <w:rFonts w:asciiTheme="majorHAnsi" w:hAnsiTheme="majorHAnsi"/>
        </w:rPr>
        <w:t xml:space="preserve">When an alleged incident of racism or hate occurs, the </w:t>
      </w:r>
      <w:r w:rsidRPr="00450DBB">
        <w:rPr>
          <w:rFonts w:asciiTheme="majorHAnsi" w:hAnsiTheme="majorHAnsi"/>
          <w:b/>
          <w:color w:val="0000FF"/>
        </w:rPr>
        <w:t>protocol</w:t>
      </w:r>
      <w:r w:rsidRPr="00450DBB">
        <w:rPr>
          <w:rFonts w:asciiTheme="majorHAnsi" w:hAnsiTheme="majorHAnsi"/>
        </w:rPr>
        <w:t xml:space="preserve"> provides a blueprint for how to proceed</w:t>
      </w:r>
    </w:p>
    <w:p w14:paraId="65BC16D6" w14:textId="77777777" w:rsidR="00C20FE6" w:rsidRDefault="00C20FE6" w:rsidP="00C20FE6">
      <w:pPr>
        <w:ind w:left="-142" w:right="104"/>
        <w:jc w:val="center"/>
        <w:rPr>
          <w:rFonts w:asciiTheme="majorHAnsi" w:hAnsiTheme="majorHAnsi"/>
          <w:b/>
          <w:sz w:val="28"/>
          <w:szCs w:val="28"/>
        </w:rPr>
      </w:pPr>
    </w:p>
    <w:p w14:paraId="7BC4F2DE" w14:textId="77777777" w:rsidR="00C20FE6" w:rsidRDefault="00C20FE6" w:rsidP="00C20FE6">
      <w:pPr>
        <w:ind w:left="-142" w:right="104"/>
        <w:jc w:val="center"/>
        <w:rPr>
          <w:rFonts w:asciiTheme="majorHAnsi" w:hAnsiTheme="majorHAnsi"/>
          <w:b/>
          <w:sz w:val="28"/>
          <w:szCs w:val="28"/>
        </w:rPr>
      </w:pPr>
    </w:p>
    <w:p w14:paraId="4F24E21C" w14:textId="77777777" w:rsidR="004567EA" w:rsidRDefault="004567EA" w:rsidP="00C20FE6">
      <w:pPr>
        <w:ind w:left="-142" w:right="104"/>
        <w:rPr>
          <w:rFonts w:asciiTheme="majorHAnsi" w:hAnsiTheme="majorHAnsi"/>
          <w:sz w:val="48"/>
          <w:szCs w:val="48"/>
        </w:rPr>
      </w:pPr>
    </w:p>
    <w:p w14:paraId="4617682B" w14:textId="77777777" w:rsidR="00C20FE6" w:rsidRDefault="00C20FE6" w:rsidP="00C20FE6">
      <w:pPr>
        <w:ind w:left="-142" w:right="104"/>
        <w:rPr>
          <w:rFonts w:asciiTheme="majorHAnsi" w:hAnsiTheme="majorHAnsi"/>
        </w:rPr>
      </w:pPr>
    </w:p>
    <w:p w14:paraId="62D96801" w14:textId="77777777" w:rsidR="00C20FE6" w:rsidRDefault="00C20FE6" w:rsidP="00C20FE6">
      <w:pPr>
        <w:ind w:left="-142" w:right="104"/>
        <w:rPr>
          <w:rFonts w:asciiTheme="majorHAnsi" w:hAnsiTheme="majorHAnsi"/>
        </w:rPr>
      </w:pPr>
    </w:p>
    <w:p w14:paraId="4977D158" w14:textId="77777777" w:rsidR="00C20FE6" w:rsidRDefault="00C20FE6" w:rsidP="00C20FE6">
      <w:pPr>
        <w:ind w:left="-142" w:right="104"/>
        <w:rPr>
          <w:rFonts w:asciiTheme="majorHAnsi" w:hAnsiTheme="majorHAnsi"/>
        </w:rPr>
      </w:pPr>
    </w:p>
    <w:p w14:paraId="0B040E4B" w14:textId="77777777" w:rsidR="00C20FE6" w:rsidRPr="00C20FE6" w:rsidRDefault="00C20FE6" w:rsidP="00C20FE6">
      <w:pPr>
        <w:ind w:left="-142" w:right="104"/>
        <w:jc w:val="center"/>
        <w:rPr>
          <w:rFonts w:asciiTheme="majorHAnsi" w:hAnsiTheme="majorHAnsi"/>
          <w:sz w:val="40"/>
          <w:szCs w:val="40"/>
        </w:rPr>
      </w:pPr>
      <w:r w:rsidRPr="00C20FE6">
        <w:rPr>
          <w:rFonts w:asciiTheme="majorHAnsi" w:hAnsiTheme="majorHAnsi"/>
          <w:sz w:val="40"/>
          <w:szCs w:val="40"/>
        </w:rPr>
        <w:t>We Invite you to Read and Sign the</w:t>
      </w:r>
    </w:p>
    <w:p w14:paraId="18756812" w14:textId="77777777" w:rsidR="00C20FE6" w:rsidRDefault="00C20FE6" w:rsidP="00C20FE6">
      <w:pPr>
        <w:ind w:left="-142" w:right="104"/>
        <w:jc w:val="center"/>
        <w:rPr>
          <w:rFonts w:asciiTheme="majorHAnsi" w:hAnsiTheme="majorHAnsi"/>
          <w:sz w:val="48"/>
          <w:szCs w:val="48"/>
        </w:rPr>
      </w:pPr>
    </w:p>
    <w:p w14:paraId="205A5FBC" w14:textId="35A51077" w:rsidR="00C20FE6" w:rsidRPr="00450DBB" w:rsidRDefault="00C20FE6" w:rsidP="00C20FE6">
      <w:pPr>
        <w:ind w:left="-142" w:right="104"/>
        <w:jc w:val="center"/>
        <w:rPr>
          <w:rFonts w:asciiTheme="majorHAnsi" w:hAnsiTheme="majorHAnsi"/>
        </w:rPr>
      </w:pPr>
      <w:r w:rsidRPr="00450DBB">
        <w:rPr>
          <w:rFonts w:asciiTheme="majorHAnsi" w:hAnsiTheme="majorHAnsi"/>
          <w:sz w:val="48"/>
          <w:szCs w:val="48"/>
        </w:rPr>
        <w:t>CRITICAL INCIDENT PROTOCOL</w:t>
      </w:r>
    </w:p>
    <w:p w14:paraId="14A6F4CA" w14:textId="77777777" w:rsidR="00C20FE6" w:rsidRPr="00450DBB" w:rsidRDefault="00C20FE6" w:rsidP="00C20FE6">
      <w:pPr>
        <w:ind w:left="-142" w:right="104"/>
        <w:rPr>
          <w:rFonts w:asciiTheme="majorHAnsi" w:hAnsiTheme="majorHAnsi"/>
        </w:rPr>
      </w:pPr>
    </w:p>
    <w:p w14:paraId="5503331F" w14:textId="77777777" w:rsidR="004567EA" w:rsidRPr="00450DBB" w:rsidRDefault="00846448" w:rsidP="005523A7">
      <w:pPr>
        <w:ind w:left="142" w:right="104"/>
        <w:rPr>
          <w:rFonts w:asciiTheme="majorHAnsi" w:hAnsiTheme="majorHAnsi"/>
        </w:rPr>
      </w:pPr>
      <w:r w:rsidRPr="00450DBB">
        <w:rPr>
          <w:rFonts w:asciiTheme="majorHAnsi" w:hAnsiTheme="majorHAnsi"/>
        </w:rPr>
        <w:t>Embrace BC has funded 32 commu</w:t>
      </w:r>
      <w:r w:rsidR="003E21F0" w:rsidRPr="00450DBB">
        <w:rPr>
          <w:rFonts w:asciiTheme="majorHAnsi" w:hAnsiTheme="majorHAnsi"/>
        </w:rPr>
        <w:t>n</w:t>
      </w:r>
      <w:r w:rsidRPr="00450DBB">
        <w:rPr>
          <w:rFonts w:asciiTheme="majorHAnsi" w:hAnsiTheme="majorHAnsi"/>
        </w:rPr>
        <w:t>ities in BC to develop and use protocols for racist incidents.</w:t>
      </w:r>
    </w:p>
    <w:p w14:paraId="76CD1C20" w14:textId="77777777" w:rsidR="00846448" w:rsidRPr="00450DBB" w:rsidRDefault="00846448" w:rsidP="005523A7">
      <w:pPr>
        <w:ind w:left="142" w:right="104"/>
        <w:rPr>
          <w:rFonts w:asciiTheme="majorHAnsi" w:hAnsiTheme="majorHAnsi"/>
        </w:rPr>
      </w:pPr>
    </w:p>
    <w:p w14:paraId="35BCFF19" w14:textId="77777777" w:rsidR="00846448" w:rsidRPr="00450DBB" w:rsidRDefault="00846448" w:rsidP="005523A7">
      <w:pPr>
        <w:ind w:left="142" w:right="104"/>
        <w:rPr>
          <w:rFonts w:asciiTheme="majorHAnsi" w:hAnsiTheme="majorHAnsi"/>
        </w:rPr>
      </w:pPr>
      <w:r w:rsidRPr="00450DBB">
        <w:rPr>
          <w:rFonts w:asciiTheme="majorHAnsi" w:hAnsiTheme="majorHAnsi"/>
        </w:rPr>
        <w:t>Key organizations in communities are asked to commit to embedding the protocol in their operations.</w:t>
      </w:r>
    </w:p>
    <w:p w14:paraId="39B9C456" w14:textId="77777777" w:rsidR="000E6198" w:rsidRPr="00450DBB" w:rsidRDefault="000E6198" w:rsidP="005523A7">
      <w:pPr>
        <w:ind w:left="142" w:right="104"/>
        <w:rPr>
          <w:rFonts w:asciiTheme="majorHAnsi" w:hAnsiTheme="majorHAnsi"/>
        </w:rPr>
      </w:pPr>
    </w:p>
    <w:p w14:paraId="26ADF7FA" w14:textId="2CB795D9" w:rsidR="000E6198" w:rsidRPr="00450DBB" w:rsidRDefault="000E6198" w:rsidP="005523A7">
      <w:pPr>
        <w:ind w:left="142" w:right="104"/>
        <w:rPr>
          <w:rFonts w:asciiTheme="majorHAnsi" w:hAnsiTheme="majorHAnsi"/>
        </w:rPr>
      </w:pPr>
      <w:r w:rsidRPr="00450DBB">
        <w:rPr>
          <w:rFonts w:asciiTheme="majorHAnsi" w:hAnsiTheme="majorHAnsi"/>
        </w:rPr>
        <w:t>Having org</w:t>
      </w:r>
      <w:r w:rsidR="005E6507">
        <w:rPr>
          <w:rFonts w:asciiTheme="majorHAnsi" w:hAnsiTheme="majorHAnsi"/>
        </w:rPr>
        <w:t>an</w:t>
      </w:r>
      <w:r w:rsidRPr="00450DBB">
        <w:rPr>
          <w:rFonts w:asciiTheme="majorHAnsi" w:hAnsiTheme="majorHAnsi"/>
        </w:rPr>
        <w:t>izations recognizing and res</w:t>
      </w:r>
      <w:r w:rsidR="005E6507">
        <w:rPr>
          <w:rFonts w:asciiTheme="majorHAnsi" w:hAnsiTheme="majorHAnsi"/>
        </w:rPr>
        <w:t>ponding ef</w:t>
      </w:r>
      <w:r w:rsidRPr="00450DBB">
        <w:rPr>
          <w:rFonts w:asciiTheme="majorHAnsi" w:hAnsiTheme="majorHAnsi"/>
        </w:rPr>
        <w:t>f</w:t>
      </w:r>
      <w:r w:rsidR="005E6507">
        <w:rPr>
          <w:rFonts w:asciiTheme="majorHAnsi" w:hAnsiTheme="majorHAnsi"/>
        </w:rPr>
        <w:t>e</w:t>
      </w:r>
      <w:r w:rsidRPr="00450DBB">
        <w:rPr>
          <w:rFonts w:asciiTheme="majorHAnsi" w:hAnsiTheme="majorHAnsi"/>
        </w:rPr>
        <w:t>ct</w:t>
      </w:r>
      <w:r w:rsidR="005E6507">
        <w:rPr>
          <w:rFonts w:asciiTheme="majorHAnsi" w:hAnsiTheme="majorHAnsi"/>
        </w:rPr>
        <w:t>i</w:t>
      </w:r>
      <w:r w:rsidRPr="00450DBB">
        <w:rPr>
          <w:rFonts w:asciiTheme="majorHAnsi" w:hAnsiTheme="majorHAnsi"/>
        </w:rPr>
        <w:t>vely to incidents keeps u</w:t>
      </w:r>
      <w:r w:rsidR="00450DBB" w:rsidRPr="00450DBB">
        <w:rPr>
          <w:rFonts w:asciiTheme="majorHAnsi" w:hAnsiTheme="majorHAnsi"/>
        </w:rPr>
        <w:t>s all</w:t>
      </w:r>
      <w:r w:rsidR="005E6507">
        <w:rPr>
          <w:rFonts w:asciiTheme="majorHAnsi" w:hAnsiTheme="majorHAnsi"/>
        </w:rPr>
        <w:t xml:space="preserve"> s</w:t>
      </w:r>
      <w:r w:rsidR="00450DBB" w:rsidRPr="00450DBB">
        <w:rPr>
          <w:rFonts w:asciiTheme="majorHAnsi" w:hAnsiTheme="majorHAnsi"/>
        </w:rPr>
        <w:t>afer from discri</w:t>
      </w:r>
      <w:r w:rsidR="005E6507">
        <w:rPr>
          <w:rFonts w:asciiTheme="majorHAnsi" w:hAnsiTheme="majorHAnsi"/>
        </w:rPr>
        <w:t>mination or hate driven behaviours</w:t>
      </w:r>
      <w:r w:rsidR="00450DBB" w:rsidRPr="00450DBB">
        <w:rPr>
          <w:rFonts w:asciiTheme="majorHAnsi" w:hAnsiTheme="majorHAnsi"/>
        </w:rPr>
        <w:t>.</w:t>
      </w:r>
    </w:p>
    <w:p w14:paraId="4EC28991" w14:textId="77777777" w:rsidR="003E21F0" w:rsidRPr="00450DBB" w:rsidRDefault="003E21F0" w:rsidP="001712AB">
      <w:pPr>
        <w:ind w:left="-142"/>
        <w:rPr>
          <w:rFonts w:asciiTheme="majorHAnsi" w:hAnsiTheme="majorHAnsi"/>
        </w:rPr>
      </w:pPr>
    </w:p>
    <w:p w14:paraId="4DA63AC4" w14:textId="77777777" w:rsidR="00C20FE6" w:rsidRDefault="00C20FE6" w:rsidP="00C20FE6">
      <w:pPr>
        <w:ind w:left="284" w:hanging="142"/>
        <w:jc w:val="center"/>
        <w:rPr>
          <w:rFonts w:asciiTheme="majorHAnsi" w:hAnsiTheme="majorHAnsi"/>
          <w:b/>
          <w:sz w:val="28"/>
          <w:szCs w:val="28"/>
        </w:rPr>
      </w:pPr>
    </w:p>
    <w:p w14:paraId="7616C6E6" w14:textId="77777777" w:rsidR="00C20FE6" w:rsidRDefault="00C20FE6" w:rsidP="00C20FE6">
      <w:pPr>
        <w:ind w:left="284" w:hanging="142"/>
        <w:jc w:val="center"/>
        <w:rPr>
          <w:rFonts w:asciiTheme="majorHAnsi" w:hAnsiTheme="majorHAnsi"/>
          <w:b/>
          <w:sz w:val="28"/>
          <w:szCs w:val="28"/>
        </w:rPr>
      </w:pPr>
    </w:p>
    <w:p w14:paraId="6409985C" w14:textId="77777777" w:rsidR="00C20FE6" w:rsidRDefault="00C20FE6" w:rsidP="00C20FE6">
      <w:pPr>
        <w:ind w:left="284" w:hanging="142"/>
        <w:jc w:val="center"/>
        <w:rPr>
          <w:rFonts w:asciiTheme="majorHAnsi" w:hAnsiTheme="majorHAnsi"/>
          <w:b/>
          <w:sz w:val="28"/>
          <w:szCs w:val="28"/>
        </w:rPr>
      </w:pPr>
    </w:p>
    <w:p w14:paraId="6D84EC6D" w14:textId="77777777" w:rsidR="00C20FE6" w:rsidRDefault="00C20FE6" w:rsidP="00C20FE6">
      <w:pPr>
        <w:ind w:left="284" w:hanging="142"/>
        <w:rPr>
          <w:rFonts w:asciiTheme="majorHAnsi" w:hAnsiTheme="majorHAnsi"/>
          <w:b/>
          <w:sz w:val="28"/>
          <w:szCs w:val="28"/>
        </w:rPr>
      </w:pPr>
    </w:p>
    <w:p w14:paraId="1F6F11F4" w14:textId="77777777" w:rsidR="00C20FE6" w:rsidRDefault="00C20FE6" w:rsidP="00C20FE6">
      <w:pPr>
        <w:ind w:left="284" w:hanging="142"/>
        <w:jc w:val="center"/>
        <w:rPr>
          <w:rFonts w:asciiTheme="majorHAnsi" w:hAnsiTheme="majorHAnsi"/>
          <w:b/>
          <w:sz w:val="28"/>
          <w:szCs w:val="28"/>
        </w:rPr>
      </w:pPr>
    </w:p>
    <w:p w14:paraId="35618078" w14:textId="77777777" w:rsidR="00C20FE6" w:rsidRDefault="00C20FE6" w:rsidP="00C20FE6">
      <w:pPr>
        <w:ind w:left="284" w:hanging="142"/>
        <w:jc w:val="center"/>
        <w:rPr>
          <w:rFonts w:asciiTheme="majorHAnsi" w:hAnsiTheme="majorHAnsi"/>
          <w:sz w:val="28"/>
          <w:szCs w:val="28"/>
        </w:rPr>
      </w:pPr>
      <w:r w:rsidRPr="00683939">
        <w:rPr>
          <w:rFonts w:asciiTheme="majorHAnsi" w:hAnsiTheme="majorHAnsi"/>
          <w:b/>
          <w:sz w:val="28"/>
          <w:szCs w:val="28"/>
        </w:rPr>
        <w:t>What the Protocol Includes</w:t>
      </w:r>
      <w:r w:rsidRPr="00683939">
        <w:rPr>
          <w:rFonts w:asciiTheme="majorHAnsi" w:hAnsiTheme="majorHAnsi"/>
          <w:sz w:val="28"/>
          <w:szCs w:val="28"/>
        </w:rPr>
        <w:t>:</w:t>
      </w:r>
    </w:p>
    <w:p w14:paraId="61DB7356" w14:textId="77777777" w:rsidR="004567EA" w:rsidRDefault="004567EA">
      <w:pPr>
        <w:rPr>
          <w:rFonts w:asciiTheme="majorHAnsi" w:hAnsiTheme="majorHAnsi"/>
        </w:rPr>
      </w:pPr>
    </w:p>
    <w:p w14:paraId="58868A84" w14:textId="77777777" w:rsidR="0022260A" w:rsidRDefault="0022260A">
      <w:pPr>
        <w:rPr>
          <w:rFonts w:asciiTheme="majorHAnsi" w:hAnsiTheme="majorHAnsi"/>
        </w:rPr>
      </w:pPr>
    </w:p>
    <w:p w14:paraId="420C5FFC" w14:textId="77777777" w:rsidR="00C20FE6" w:rsidRPr="00450DBB" w:rsidRDefault="00C20FE6" w:rsidP="007441CF">
      <w:pPr>
        <w:ind w:left="284"/>
        <w:rPr>
          <w:rFonts w:asciiTheme="majorHAnsi" w:hAnsiTheme="majorHAnsi"/>
        </w:rPr>
      </w:pPr>
      <w:r w:rsidRPr="00450DBB">
        <w:rPr>
          <w:rFonts w:asciiTheme="majorHAnsi" w:hAnsiTheme="majorHAnsi"/>
        </w:rPr>
        <w:t xml:space="preserve">Research on discrimination on the Sunshine Coast </w:t>
      </w:r>
    </w:p>
    <w:p w14:paraId="6FCB2015" w14:textId="77777777" w:rsidR="00C20FE6" w:rsidRPr="00450DBB" w:rsidRDefault="00C20FE6" w:rsidP="005523A7">
      <w:pPr>
        <w:ind w:left="426" w:hanging="142"/>
        <w:rPr>
          <w:rFonts w:asciiTheme="majorHAnsi" w:hAnsiTheme="majorHAnsi"/>
        </w:rPr>
      </w:pPr>
    </w:p>
    <w:p w14:paraId="5E9AC827" w14:textId="77777777" w:rsidR="00C20FE6" w:rsidRPr="00450DBB" w:rsidRDefault="00C20FE6" w:rsidP="005523A7">
      <w:pPr>
        <w:ind w:left="426" w:hanging="142"/>
        <w:rPr>
          <w:rFonts w:asciiTheme="majorHAnsi" w:hAnsiTheme="majorHAnsi"/>
        </w:rPr>
      </w:pPr>
      <w:r w:rsidRPr="00450DBB">
        <w:rPr>
          <w:rFonts w:asciiTheme="majorHAnsi" w:hAnsiTheme="majorHAnsi"/>
        </w:rPr>
        <w:t>Definitions of racism</w:t>
      </w:r>
    </w:p>
    <w:p w14:paraId="72FD6A30" w14:textId="77777777" w:rsidR="00C20FE6" w:rsidRPr="00450DBB" w:rsidRDefault="00C20FE6" w:rsidP="005523A7">
      <w:pPr>
        <w:ind w:left="426" w:hanging="142"/>
        <w:rPr>
          <w:rFonts w:asciiTheme="majorHAnsi" w:hAnsiTheme="majorHAnsi"/>
        </w:rPr>
      </w:pPr>
    </w:p>
    <w:p w14:paraId="7EDFB476" w14:textId="77777777" w:rsidR="00C20FE6" w:rsidRPr="00450DBB" w:rsidRDefault="00C20FE6" w:rsidP="005523A7">
      <w:pPr>
        <w:ind w:left="426" w:hanging="142"/>
        <w:rPr>
          <w:rFonts w:asciiTheme="majorHAnsi" w:hAnsiTheme="majorHAnsi"/>
        </w:rPr>
      </w:pPr>
      <w:r w:rsidRPr="00450DBB">
        <w:rPr>
          <w:rFonts w:asciiTheme="majorHAnsi" w:hAnsiTheme="majorHAnsi"/>
        </w:rPr>
        <w:t>Definitions of problems that arise</w:t>
      </w:r>
    </w:p>
    <w:p w14:paraId="671B0AFA" w14:textId="77777777" w:rsidR="00C20FE6" w:rsidRDefault="00C20FE6" w:rsidP="005523A7">
      <w:pPr>
        <w:ind w:left="426" w:hanging="142"/>
        <w:rPr>
          <w:rFonts w:asciiTheme="majorHAnsi" w:hAnsiTheme="majorHAnsi"/>
        </w:rPr>
      </w:pPr>
    </w:p>
    <w:p w14:paraId="1380F942" w14:textId="77777777" w:rsidR="00C20FE6" w:rsidRPr="00450DBB" w:rsidRDefault="00C20FE6" w:rsidP="005523A7">
      <w:pPr>
        <w:ind w:left="426" w:hanging="142"/>
        <w:rPr>
          <w:rFonts w:asciiTheme="majorHAnsi" w:hAnsiTheme="majorHAnsi"/>
        </w:rPr>
      </w:pPr>
      <w:r w:rsidRPr="00450DBB">
        <w:rPr>
          <w:rFonts w:asciiTheme="majorHAnsi" w:hAnsiTheme="majorHAnsi"/>
        </w:rPr>
        <w:t>Pathways of referral for those involved</w:t>
      </w:r>
    </w:p>
    <w:p w14:paraId="55E703AF" w14:textId="77777777" w:rsidR="00C20FE6" w:rsidRDefault="00C20FE6" w:rsidP="005523A7">
      <w:pPr>
        <w:ind w:left="426" w:hanging="142"/>
        <w:rPr>
          <w:rFonts w:asciiTheme="majorHAnsi" w:hAnsiTheme="majorHAnsi"/>
        </w:rPr>
      </w:pPr>
      <w:r>
        <w:rPr>
          <w:rFonts w:asciiTheme="majorHAnsi" w:hAnsiTheme="majorHAnsi"/>
        </w:rPr>
        <w:t>In incidents</w:t>
      </w:r>
    </w:p>
    <w:p w14:paraId="1A853EF2" w14:textId="77777777" w:rsidR="00C20FE6" w:rsidRPr="00450DBB" w:rsidRDefault="00C20FE6" w:rsidP="005523A7">
      <w:pPr>
        <w:ind w:left="426" w:hanging="142"/>
        <w:rPr>
          <w:rFonts w:asciiTheme="majorHAnsi" w:hAnsiTheme="majorHAnsi"/>
        </w:rPr>
      </w:pPr>
    </w:p>
    <w:p w14:paraId="04CC92C0" w14:textId="77777777" w:rsidR="00C20FE6" w:rsidRPr="00450DBB" w:rsidRDefault="00C20FE6" w:rsidP="007441CF">
      <w:pPr>
        <w:ind w:left="284"/>
        <w:rPr>
          <w:rFonts w:asciiTheme="majorHAnsi" w:hAnsiTheme="majorHAnsi"/>
        </w:rPr>
      </w:pPr>
      <w:r w:rsidRPr="00450DBB">
        <w:rPr>
          <w:rFonts w:asciiTheme="majorHAnsi" w:hAnsiTheme="majorHAnsi"/>
        </w:rPr>
        <w:t>Identification of types of incident – minor to major; and types of useful responses</w:t>
      </w:r>
    </w:p>
    <w:p w14:paraId="37267225" w14:textId="77777777" w:rsidR="00C20FE6" w:rsidRPr="00450DBB" w:rsidRDefault="00C20FE6" w:rsidP="005523A7">
      <w:pPr>
        <w:ind w:left="426" w:hanging="142"/>
        <w:rPr>
          <w:rFonts w:asciiTheme="majorHAnsi" w:hAnsiTheme="majorHAnsi"/>
        </w:rPr>
      </w:pPr>
    </w:p>
    <w:p w14:paraId="58F5B73A" w14:textId="77777777" w:rsidR="00C20FE6" w:rsidRPr="00450DBB" w:rsidRDefault="00C20FE6" w:rsidP="005523A7">
      <w:pPr>
        <w:ind w:left="426" w:hanging="142"/>
        <w:rPr>
          <w:rFonts w:asciiTheme="majorHAnsi" w:hAnsiTheme="majorHAnsi"/>
        </w:rPr>
      </w:pPr>
      <w:r w:rsidRPr="00450DBB">
        <w:rPr>
          <w:rFonts w:asciiTheme="majorHAnsi" w:hAnsiTheme="majorHAnsi"/>
        </w:rPr>
        <w:t xml:space="preserve">Lists of </w:t>
      </w:r>
      <w:r>
        <w:rPr>
          <w:rFonts w:asciiTheme="majorHAnsi" w:hAnsiTheme="majorHAnsi"/>
        </w:rPr>
        <w:t xml:space="preserve">those </w:t>
      </w:r>
      <w:r w:rsidRPr="00450DBB">
        <w:rPr>
          <w:rFonts w:asciiTheme="majorHAnsi" w:hAnsiTheme="majorHAnsi"/>
        </w:rPr>
        <w:t>sign</w:t>
      </w:r>
      <w:r>
        <w:rPr>
          <w:rFonts w:asciiTheme="majorHAnsi" w:hAnsiTheme="majorHAnsi"/>
        </w:rPr>
        <w:t xml:space="preserve">ing </w:t>
      </w:r>
    </w:p>
    <w:p w14:paraId="65831857" w14:textId="77777777" w:rsidR="00C20FE6" w:rsidRPr="00450DBB" w:rsidRDefault="00C20FE6" w:rsidP="005523A7">
      <w:pPr>
        <w:ind w:left="426" w:hanging="142"/>
        <w:rPr>
          <w:rFonts w:asciiTheme="majorHAnsi" w:hAnsiTheme="majorHAnsi"/>
        </w:rPr>
      </w:pPr>
    </w:p>
    <w:p w14:paraId="7149AD80" w14:textId="77777777" w:rsidR="00C20FE6" w:rsidRPr="00450DBB" w:rsidRDefault="00C20FE6" w:rsidP="005523A7">
      <w:pPr>
        <w:ind w:left="426" w:hanging="142"/>
        <w:rPr>
          <w:rFonts w:asciiTheme="majorHAnsi" w:hAnsiTheme="majorHAnsi"/>
        </w:rPr>
      </w:pPr>
      <w:r w:rsidRPr="00450DBB">
        <w:rPr>
          <w:rFonts w:asciiTheme="majorHAnsi" w:hAnsiTheme="majorHAnsi"/>
        </w:rPr>
        <w:t>Services available</w:t>
      </w:r>
    </w:p>
    <w:p w14:paraId="3291F6EB" w14:textId="77777777" w:rsidR="00C20FE6" w:rsidRPr="00450DBB" w:rsidRDefault="00C20FE6" w:rsidP="005523A7">
      <w:pPr>
        <w:ind w:left="426" w:hanging="142"/>
        <w:rPr>
          <w:rFonts w:asciiTheme="majorHAnsi" w:hAnsiTheme="majorHAnsi"/>
        </w:rPr>
      </w:pPr>
    </w:p>
    <w:p w14:paraId="24BA731C" w14:textId="77777777" w:rsidR="00C20FE6" w:rsidRPr="00450DBB" w:rsidRDefault="00C20FE6" w:rsidP="005523A7">
      <w:pPr>
        <w:ind w:left="426" w:hanging="142"/>
        <w:rPr>
          <w:rFonts w:asciiTheme="majorHAnsi" w:hAnsiTheme="majorHAnsi"/>
        </w:rPr>
      </w:pPr>
      <w:r w:rsidRPr="00450DBB">
        <w:rPr>
          <w:rFonts w:asciiTheme="majorHAnsi" w:hAnsiTheme="majorHAnsi"/>
        </w:rPr>
        <w:t>Links to law statutes</w:t>
      </w:r>
    </w:p>
    <w:p w14:paraId="1FDEB591" w14:textId="77777777" w:rsidR="00C20FE6" w:rsidRPr="00450DBB" w:rsidRDefault="00C20FE6" w:rsidP="005523A7">
      <w:pPr>
        <w:ind w:left="426" w:hanging="142"/>
        <w:rPr>
          <w:rFonts w:asciiTheme="majorHAnsi" w:hAnsiTheme="majorHAnsi"/>
        </w:rPr>
      </w:pPr>
    </w:p>
    <w:p w14:paraId="3DE83E96" w14:textId="77777777" w:rsidR="00C20FE6" w:rsidRDefault="00C20FE6" w:rsidP="005523A7">
      <w:pPr>
        <w:ind w:left="426" w:hanging="142"/>
        <w:rPr>
          <w:rFonts w:asciiTheme="majorHAnsi" w:hAnsiTheme="majorHAnsi"/>
        </w:rPr>
      </w:pPr>
      <w:r>
        <w:rPr>
          <w:rFonts w:asciiTheme="majorHAnsi" w:hAnsiTheme="majorHAnsi"/>
        </w:rPr>
        <w:t>Glossary of anti-racism term</w:t>
      </w:r>
    </w:p>
    <w:p w14:paraId="3C7CDDCB" w14:textId="77777777" w:rsidR="0022260A" w:rsidRDefault="0022260A">
      <w:pPr>
        <w:rPr>
          <w:rFonts w:asciiTheme="majorHAnsi" w:hAnsiTheme="majorHAnsi"/>
        </w:rPr>
      </w:pPr>
    </w:p>
    <w:p w14:paraId="3B1098DA" w14:textId="77777777" w:rsidR="00C20FE6" w:rsidRDefault="00C20FE6">
      <w:pPr>
        <w:rPr>
          <w:rFonts w:asciiTheme="majorHAnsi" w:hAnsiTheme="majorHAnsi"/>
        </w:rPr>
      </w:pPr>
    </w:p>
    <w:p w14:paraId="52984172" w14:textId="77777777" w:rsidR="004567EA" w:rsidRPr="00450DBB" w:rsidRDefault="004567EA" w:rsidP="00300056">
      <w:pPr>
        <w:rPr>
          <w:rFonts w:asciiTheme="majorHAnsi" w:hAnsiTheme="majorHAnsi"/>
        </w:rPr>
      </w:pPr>
    </w:p>
    <w:p w14:paraId="3613903A" w14:textId="77777777" w:rsidR="004567EA" w:rsidRPr="00300056" w:rsidRDefault="004567EA" w:rsidP="001712AB">
      <w:pPr>
        <w:ind w:left="-426"/>
        <w:rPr>
          <w:rFonts w:asciiTheme="majorHAnsi" w:hAnsiTheme="majorHAnsi"/>
          <w:b/>
          <w:sz w:val="28"/>
          <w:szCs w:val="28"/>
        </w:rPr>
      </w:pPr>
      <w:r w:rsidRPr="00300056">
        <w:rPr>
          <w:rFonts w:asciiTheme="majorHAnsi" w:hAnsiTheme="majorHAnsi"/>
          <w:b/>
          <w:sz w:val="28"/>
          <w:szCs w:val="28"/>
        </w:rPr>
        <w:t>Racism is:</w:t>
      </w:r>
    </w:p>
    <w:p w14:paraId="572444C1" w14:textId="516B9475" w:rsidR="004567EA" w:rsidRPr="00450DBB" w:rsidRDefault="006D5C9F" w:rsidP="001712AB">
      <w:pPr>
        <w:ind w:left="-426"/>
        <w:rPr>
          <w:rFonts w:asciiTheme="majorHAnsi" w:hAnsiTheme="majorHAnsi"/>
        </w:rPr>
      </w:pPr>
      <w:proofErr w:type="gramStart"/>
      <w:r w:rsidRPr="006D5C9F">
        <w:rPr>
          <w:rFonts w:asciiTheme="majorHAnsi" w:hAnsiTheme="majorHAnsi"/>
        </w:rPr>
        <w:t>a</w:t>
      </w:r>
      <w:proofErr w:type="gramEnd"/>
      <w:r w:rsidRPr="006D5C9F">
        <w:rPr>
          <w:rFonts w:asciiTheme="majorHAnsi" w:hAnsiTheme="majorHAnsi"/>
        </w:rPr>
        <w:t xml:space="preserve"> set of mistaken assumptions, opinions and actions resulting from the belief that one group of people categorized by physical characteristics or ancestry is inherently superior to another.   Racism can happen one on one, or groups, organizations or institutions may practice it. It can </w:t>
      </w:r>
      <w:r>
        <w:rPr>
          <w:rFonts w:asciiTheme="majorHAnsi" w:hAnsiTheme="majorHAnsi"/>
        </w:rPr>
        <w:t>include stereotyping, prejudice, bias and intolerance.</w:t>
      </w:r>
    </w:p>
    <w:p w14:paraId="1D03D7E4" w14:textId="77777777" w:rsidR="004567EA" w:rsidRPr="00450DBB" w:rsidRDefault="004567EA" w:rsidP="001712AB">
      <w:pPr>
        <w:ind w:left="-426"/>
        <w:rPr>
          <w:rFonts w:asciiTheme="majorHAnsi" w:hAnsiTheme="majorHAnsi"/>
        </w:rPr>
      </w:pPr>
    </w:p>
    <w:p w14:paraId="57730D2A" w14:textId="77777777" w:rsidR="006D5C9F" w:rsidRPr="006D5C9F" w:rsidRDefault="006D5C9F" w:rsidP="001712AB">
      <w:pPr>
        <w:pStyle w:val="BodyText"/>
        <w:spacing w:before="1" w:line="271" w:lineRule="auto"/>
        <w:ind w:left="-426" w:right="284"/>
        <w:rPr>
          <w:rFonts w:asciiTheme="majorHAnsi" w:hAnsiTheme="majorHAnsi"/>
        </w:rPr>
      </w:pPr>
      <w:r w:rsidRPr="00300056">
        <w:rPr>
          <w:rFonts w:asciiTheme="majorHAnsi" w:hAnsiTheme="majorHAnsi"/>
          <w:b/>
          <w:sz w:val="28"/>
          <w:szCs w:val="28"/>
        </w:rPr>
        <w:t>Hate Activity</w:t>
      </w:r>
      <w:r w:rsidRPr="006D5C9F">
        <w:rPr>
          <w:rFonts w:asciiTheme="majorHAnsi" w:hAnsiTheme="majorHAnsi"/>
          <w:b/>
        </w:rPr>
        <w:t xml:space="preserve"> is</w:t>
      </w:r>
      <w:r w:rsidRPr="006D5C9F">
        <w:rPr>
          <w:rFonts w:asciiTheme="majorHAnsi" w:hAnsiTheme="majorHAnsi"/>
        </w:rPr>
        <w:t xml:space="preserve"> any expression of hate or hostility towards a group or individual, based on things     such as race, gender, religion, sexual orientation, or ethnicity.</w:t>
      </w:r>
    </w:p>
    <w:p w14:paraId="73CCEF67" w14:textId="77777777" w:rsidR="006D5C9F" w:rsidRPr="006D5C9F" w:rsidRDefault="006D5C9F" w:rsidP="001712AB">
      <w:pPr>
        <w:pStyle w:val="BodyText"/>
        <w:spacing w:before="10"/>
        <w:ind w:left="-426"/>
        <w:rPr>
          <w:rFonts w:asciiTheme="majorHAnsi" w:hAnsiTheme="majorHAnsi"/>
        </w:rPr>
      </w:pPr>
    </w:p>
    <w:p w14:paraId="180938E2" w14:textId="77777777" w:rsidR="006D5C9F" w:rsidRPr="006D5C9F" w:rsidRDefault="006D5C9F" w:rsidP="001712AB">
      <w:pPr>
        <w:pStyle w:val="BodyText"/>
        <w:spacing w:line="271" w:lineRule="auto"/>
        <w:ind w:left="-426" w:right="284"/>
        <w:rPr>
          <w:rFonts w:asciiTheme="majorHAnsi" w:hAnsiTheme="majorHAnsi"/>
        </w:rPr>
      </w:pPr>
      <w:r w:rsidRPr="00300056">
        <w:rPr>
          <w:rFonts w:asciiTheme="majorHAnsi" w:hAnsiTheme="majorHAnsi"/>
          <w:b/>
          <w:sz w:val="28"/>
          <w:szCs w:val="28"/>
        </w:rPr>
        <w:t>Hate Crime</w:t>
      </w:r>
      <w:r w:rsidRPr="006D5C9F">
        <w:rPr>
          <w:rFonts w:asciiTheme="majorHAnsi" w:hAnsiTheme="majorHAnsi"/>
          <w:b/>
        </w:rPr>
        <w:t xml:space="preserve"> </w:t>
      </w:r>
      <w:r w:rsidRPr="006D5C9F">
        <w:rPr>
          <w:rFonts w:asciiTheme="majorHAnsi" w:hAnsiTheme="majorHAnsi"/>
        </w:rPr>
        <w:t xml:space="preserve">is a criminal offence, motivated by a </w:t>
      </w:r>
      <w:r w:rsidRPr="006D5C9F">
        <w:rPr>
          <w:rFonts w:asciiTheme="majorHAnsi" w:hAnsiTheme="majorHAnsi"/>
          <w:spacing w:val="-4"/>
        </w:rPr>
        <w:t xml:space="preserve">person’s   </w:t>
      </w:r>
      <w:r w:rsidRPr="006D5C9F">
        <w:rPr>
          <w:rFonts w:asciiTheme="majorHAnsi" w:hAnsiTheme="majorHAnsi"/>
        </w:rPr>
        <w:t xml:space="preserve">hate, prejudice or bias </w:t>
      </w:r>
      <w:r w:rsidRPr="006D5C9F">
        <w:rPr>
          <w:rFonts w:asciiTheme="majorHAnsi" w:hAnsiTheme="majorHAnsi"/>
          <w:spacing w:val="-1"/>
        </w:rPr>
        <w:t>against</w:t>
      </w:r>
      <w:r w:rsidRPr="006D5C9F">
        <w:rPr>
          <w:rFonts w:asciiTheme="majorHAnsi" w:hAnsiTheme="majorHAnsi"/>
        </w:rPr>
        <w:t xml:space="preserve"> </w:t>
      </w:r>
      <w:r w:rsidRPr="006D5C9F">
        <w:rPr>
          <w:rFonts w:asciiTheme="majorHAnsi" w:hAnsiTheme="majorHAnsi"/>
          <w:spacing w:val="-1"/>
        </w:rPr>
        <w:t>an</w:t>
      </w:r>
      <w:r w:rsidRPr="006D5C9F">
        <w:rPr>
          <w:rFonts w:asciiTheme="majorHAnsi" w:hAnsiTheme="majorHAnsi"/>
        </w:rPr>
        <w:t xml:space="preserve"> </w:t>
      </w:r>
      <w:r w:rsidRPr="006D5C9F">
        <w:rPr>
          <w:rFonts w:asciiTheme="majorHAnsi" w:hAnsiTheme="majorHAnsi"/>
          <w:spacing w:val="-1"/>
          <w:w w:val="89"/>
        </w:rPr>
        <w:t>identifiable</w:t>
      </w:r>
      <w:r w:rsidRPr="006D5C9F">
        <w:rPr>
          <w:rFonts w:asciiTheme="majorHAnsi" w:hAnsiTheme="majorHAnsi"/>
          <w:w w:val="89"/>
        </w:rPr>
        <w:t xml:space="preserve"> </w:t>
      </w:r>
      <w:r w:rsidRPr="006D5C9F">
        <w:rPr>
          <w:rFonts w:asciiTheme="majorHAnsi" w:hAnsiTheme="majorHAnsi"/>
        </w:rPr>
        <w:t xml:space="preserve">group or individual. This includes, for example, people who share a common language, ethnicity, skin </w:t>
      </w:r>
      <w:proofErr w:type="spellStart"/>
      <w:r w:rsidRPr="006D5C9F">
        <w:rPr>
          <w:rFonts w:asciiTheme="majorHAnsi" w:hAnsiTheme="majorHAnsi"/>
        </w:rPr>
        <w:t>colour</w:t>
      </w:r>
      <w:proofErr w:type="spellEnd"/>
      <w:r w:rsidRPr="006D5C9F">
        <w:rPr>
          <w:rFonts w:asciiTheme="majorHAnsi" w:hAnsiTheme="majorHAnsi"/>
        </w:rPr>
        <w:t>, gender, age or religion.</w:t>
      </w:r>
    </w:p>
    <w:p w14:paraId="371B8E50" w14:textId="77777777" w:rsidR="004567EA" w:rsidRPr="00450DBB" w:rsidRDefault="004567EA" w:rsidP="001712AB">
      <w:pPr>
        <w:ind w:left="-426"/>
        <w:rPr>
          <w:rFonts w:asciiTheme="majorHAnsi" w:hAnsiTheme="majorHAnsi"/>
        </w:rPr>
      </w:pPr>
    </w:p>
    <w:p w14:paraId="372F5659" w14:textId="77777777" w:rsidR="004567EA" w:rsidRPr="00450DBB" w:rsidRDefault="004567EA" w:rsidP="001712AB">
      <w:pPr>
        <w:ind w:left="-426"/>
        <w:rPr>
          <w:rFonts w:asciiTheme="majorHAnsi" w:hAnsiTheme="majorHAnsi"/>
        </w:rPr>
      </w:pPr>
      <w:r w:rsidRPr="00450DBB">
        <w:rPr>
          <w:rFonts w:asciiTheme="majorHAnsi" w:hAnsiTheme="majorHAnsi"/>
        </w:rPr>
        <w:t>Some incidents may be against the law and chargeable offences</w:t>
      </w:r>
    </w:p>
    <w:p w14:paraId="2E107285" w14:textId="77777777" w:rsidR="004567EA" w:rsidRPr="00450DBB" w:rsidRDefault="004567EA" w:rsidP="001712AB">
      <w:pPr>
        <w:ind w:left="-426"/>
        <w:rPr>
          <w:rFonts w:asciiTheme="majorHAnsi" w:hAnsiTheme="majorHAnsi"/>
        </w:rPr>
      </w:pPr>
    </w:p>
    <w:p w14:paraId="48061828" w14:textId="77777777" w:rsidR="004567EA" w:rsidRPr="00450DBB" w:rsidRDefault="004567EA" w:rsidP="00B10C68">
      <w:pPr>
        <w:ind w:right="-1260"/>
        <w:rPr>
          <w:rFonts w:asciiTheme="majorHAnsi" w:hAnsiTheme="majorHAnsi"/>
        </w:rPr>
      </w:pPr>
    </w:p>
    <w:p w14:paraId="0F80AF20" w14:textId="0FE44C1C" w:rsidR="004567EA" w:rsidRPr="00450DBB" w:rsidRDefault="00450DBB" w:rsidP="00B10C68">
      <w:pPr>
        <w:ind w:left="284"/>
        <w:rPr>
          <w:rFonts w:asciiTheme="majorHAnsi" w:hAnsiTheme="majorHAnsi"/>
        </w:rPr>
      </w:pPr>
      <w:r w:rsidRPr="00450DBB">
        <w:rPr>
          <w:rFonts w:asciiTheme="majorHAnsi" w:hAnsiTheme="majorHAnsi" w:cs="Cooper Black"/>
          <w:color w:val="000000"/>
          <w:sz w:val="28"/>
          <w:szCs w:val="28"/>
        </w:rPr>
        <w:t xml:space="preserve">We believe </w:t>
      </w:r>
      <w:r w:rsidRPr="00450DBB">
        <w:rPr>
          <w:rFonts w:asciiTheme="majorHAnsi" w:hAnsiTheme="majorHAnsi" w:cs="Arial"/>
          <w:color w:val="000000"/>
          <w:sz w:val="28"/>
          <w:szCs w:val="28"/>
        </w:rPr>
        <w:t>that no resident or visitor to the Sunshine Coast ought to suffer from the effects of harassment, intimidation, threat, hateful actions, physical injury, damage to their property, or other forms of violence which are motivated by bia</w:t>
      </w:r>
      <w:r w:rsidR="006D5C9F">
        <w:rPr>
          <w:rFonts w:asciiTheme="majorHAnsi" w:hAnsiTheme="majorHAnsi" w:cs="Arial"/>
          <w:color w:val="000000"/>
          <w:sz w:val="28"/>
          <w:szCs w:val="28"/>
        </w:rPr>
        <w:t>s.</w:t>
      </w:r>
    </w:p>
    <w:p w14:paraId="56CB1BB1" w14:textId="77777777" w:rsidR="004567EA" w:rsidRPr="00450DBB" w:rsidRDefault="004567EA" w:rsidP="00B10C68">
      <w:pPr>
        <w:ind w:left="284"/>
        <w:rPr>
          <w:rFonts w:asciiTheme="majorHAnsi" w:hAnsiTheme="majorHAnsi"/>
        </w:rPr>
      </w:pPr>
    </w:p>
    <w:p w14:paraId="48F23090" w14:textId="77777777" w:rsidR="004567EA" w:rsidRPr="00450DBB" w:rsidRDefault="004567EA" w:rsidP="00B10C68">
      <w:pPr>
        <w:ind w:left="284"/>
        <w:rPr>
          <w:rFonts w:asciiTheme="majorHAnsi" w:hAnsiTheme="majorHAnsi"/>
        </w:rPr>
      </w:pPr>
    </w:p>
    <w:p w14:paraId="0E3DE74C" w14:textId="77777777" w:rsidR="004567EA" w:rsidRPr="00450DBB" w:rsidRDefault="004567EA" w:rsidP="00B10C68">
      <w:pPr>
        <w:ind w:left="284"/>
        <w:rPr>
          <w:rFonts w:asciiTheme="majorHAnsi" w:hAnsiTheme="majorHAnsi"/>
        </w:rPr>
      </w:pPr>
    </w:p>
    <w:p w14:paraId="04793A2F" w14:textId="703D0556" w:rsidR="000E6198" w:rsidRPr="00450DBB" w:rsidRDefault="000E6198" w:rsidP="00B10C68">
      <w:pPr>
        <w:ind w:left="284"/>
        <w:jc w:val="center"/>
        <w:rPr>
          <w:rFonts w:asciiTheme="majorHAnsi" w:hAnsiTheme="majorHAnsi"/>
        </w:rPr>
      </w:pPr>
      <w:r w:rsidRPr="00450DBB">
        <w:rPr>
          <w:rFonts w:asciiTheme="majorHAnsi" w:hAnsiTheme="majorHAnsi"/>
        </w:rPr>
        <w:t>Contact April Struthers at 604 885 0651 for more information, or for a copy of the Protocol</w:t>
      </w:r>
    </w:p>
    <w:p w14:paraId="77DF000F" w14:textId="77777777" w:rsidR="004567EA" w:rsidRPr="00450DBB" w:rsidRDefault="004567EA" w:rsidP="0022260A">
      <w:pPr>
        <w:jc w:val="center"/>
        <w:rPr>
          <w:rFonts w:asciiTheme="majorHAnsi" w:hAnsiTheme="majorHAnsi"/>
        </w:rPr>
      </w:pPr>
    </w:p>
    <w:p w14:paraId="7374432C" w14:textId="77777777" w:rsidR="004567EA" w:rsidRDefault="004567EA">
      <w:pPr>
        <w:rPr>
          <w:rFonts w:asciiTheme="majorHAnsi" w:hAnsiTheme="majorHAnsi"/>
        </w:rPr>
      </w:pPr>
    </w:p>
    <w:p w14:paraId="1DC95AD3" w14:textId="77777777" w:rsidR="003F27CD" w:rsidRPr="00450DBB" w:rsidRDefault="003F27CD">
      <w:pPr>
        <w:rPr>
          <w:rFonts w:asciiTheme="majorHAnsi" w:hAnsiTheme="majorHAnsi"/>
        </w:rPr>
      </w:pPr>
    </w:p>
    <w:p w14:paraId="7DD60CD7" w14:textId="77777777" w:rsidR="0052261B" w:rsidRPr="00450DBB" w:rsidRDefault="0052261B">
      <w:pPr>
        <w:rPr>
          <w:rFonts w:asciiTheme="majorHAnsi" w:hAnsiTheme="majorHAnsi"/>
        </w:rPr>
      </w:pPr>
    </w:p>
    <w:p w14:paraId="17B78360" w14:textId="7002AFF2" w:rsidR="004567EA" w:rsidRPr="00450DBB" w:rsidRDefault="00703513">
      <w:pPr>
        <w:rPr>
          <w:rFonts w:asciiTheme="majorHAnsi" w:hAnsiTheme="majorHAnsi"/>
        </w:rPr>
      </w:pPr>
      <w:r w:rsidRPr="00703513">
        <w:rPr>
          <w:rFonts w:asciiTheme="majorHAnsi" w:hAnsiTheme="majorHAnsi"/>
          <w:noProof/>
          <w:lang w:val="en-US"/>
        </w:rPr>
        <w:drawing>
          <wp:inline distT="0" distB="0" distL="0" distR="0" wp14:anchorId="3224D2EC" wp14:editId="49BC72E3">
            <wp:extent cx="2442845" cy="6788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42845" cy="678815"/>
                    </a:xfrm>
                    <a:prstGeom prst="rect">
                      <a:avLst/>
                    </a:prstGeom>
                    <a:noFill/>
                    <a:ln>
                      <a:noFill/>
                    </a:ln>
                  </pic:spPr>
                </pic:pic>
              </a:graphicData>
            </a:graphic>
          </wp:inline>
        </w:drawing>
      </w:r>
    </w:p>
    <w:p w14:paraId="7637C9AC" w14:textId="77777777" w:rsidR="004567EA" w:rsidRPr="00450DBB" w:rsidRDefault="004567EA">
      <w:pPr>
        <w:rPr>
          <w:rFonts w:asciiTheme="majorHAnsi" w:hAnsiTheme="majorHAnsi"/>
        </w:rPr>
      </w:pPr>
    </w:p>
    <w:p w14:paraId="5540B67B" w14:textId="1727B269" w:rsidR="004567EA" w:rsidRPr="00450DBB" w:rsidRDefault="004567EA">
      <w:pPr>
        <w:rPr>
          <w:rFonts w:asciiTheme="majorHAnsi" w:hAnsiTheme="majorHAnsi"/>
        </w:rPr>
      </w:pPr>
    </w:p>
    <w:p w14:paraId="605D9316" w14:textId="7B4CCDC8" w:rsidR="0022260A" w:rsidRPr="006D5C9F" w:rsidRDefault="00703513" w:rsidP="006D5C9F">
      <w:pPr>
        <w:rPr>
          <w:rFonts w:asciiTheme="majorHAnsi" w:hAnsiTheme="majorHAnsi"/>
        </w:rPr>
      </w:pPr>
      <w:r w:rsidRPr="00450DBB">
        <w:rPr>
          <w:rFonts w:asciiTheme="majorHAnsi" w:hAnsiTheme="majorHAnsi"/>
          <w:noProof/>
          <w:lang w:val="en-US"/>
        </w:rPr>
        <mc:AlternateContent>
          <mc:Choice Requires="wps">
            <w:drawing>
              <wp:anchor distT="0" distB="0" distL="114300" distR="114300" simplePos="0" relativeHeight="251659264" behindDoc="0" locked="0" layoutInCell="1" allowOverlap="1" wp14:anchorId="3D67D55B" wp14:editId="6EE2C689">
                <wp:simplePos x="0" y="0"/>
                <wp:positionH relativeFrom="column">
                  <wp:posOffset>208280</wp:posOffset>
                </wp:positionH>
                <wp:positionV relativeFrom="paragraph">
                  <wp:posOffset>197485</wp:posOffset>
                </wp:positionV>
                <wp:extent cx="2286000" cy="74803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7480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7A82EA" w14:textId="77777777" w:rsidR="00C20FE6" w:rsidRPr="00910A2F" w:rsidRDefault="00C20FE6" w:rsidP="004567EA">
                            <w:pPr>
                              <w:jc w:val="center"/>
                              <w:rPr>
                                <w:rFonts w:asciiTheme="majorHAnsi" w:hAnsiTheme="majorHAnsi"/>
                                <w:b/>
                                <w:color w:val="0000FF"/>
                              </w:rPr>
                            </w:pPr>
                            <w:r w:rsidRPr="00910A2F">
                              <w:rPr>
                                <w:rFonts w:asciiTheme="majorHAnsi" w:hAnsiTheme="majorHAnsi"/>
                                <w:b/>
                                <w:color w:val="0000FF"/>
                              </w:rPr>
                              <w:t>Funded by EMRACE BC</w:t>
                            </w:r>
                          </w:p>
                          <w:p w14:paraId="37FD2A8B" w14:textId="77777777" w:rsidR="00C20FE6" w:rsidRPr="00910A2F" w:rsidRDefault="00C20FE6" w:rsidP="004567EA">
                            <w:pPr>
                              <w:jc w:val="center"/>
                              <w:rPr>
                                <w:rFonts w:asciiTheme="majorHAnsi" w:hAnsiTheme="majorHAnsi"/>
                                <w:b/>
                                <w:color w:val="0000FF"/>
                              </w:rPr>
                            </w:pPr>
                            <w:r w:rsidRPr="00910A2F">
                              <w:rPr>
                                <w:rFonts w:asciiTheme="majorHAnsi" w:hAnsiTheme="majorHAnsi"/>
                                <w:b/>
                                <w:color w:val="0000FF"/>
                              </w:rPr>
                              <w:t>Ministry of Tourism, Arts and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6.4pt;margin-top:15.55pt;width:180pt;height:5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" filled="f" stroked="f">
                <v:textbox>
                  <w:txbxContent>
                    <w:p w14:paraId="357A82EA" w14:textId="77777777" w:rsidR="00C20FE6" w:rsidRPr="00910A2F" w:rsidRDefault="00C20FE6" w:rsidP="004567EA">
                      <w:pPr>
                        <w:jc w:val="center"/>
                        <w:rPr>
                          <w:rFonts w:asciiTheme="majorHAnsi" w:hAnsiTheme="majorHAnsi"/>
                          <w:b/>
                          <w:color w:val="0000FF"/>
                        </w:rPr>
                      </w:pPr>
                      <w:r w:rsidRPr="00910A2F">
                        <w:rPr>
                          <w:rFonts w:asciiTheme="majorHAnsi" w:hAnsiTheme="majorHAnsi"/>
                          <w:b/>
                          <w:color w:val="0000FF"/>
                        </w:rPr>
                        <w:t>Funded by EMRACE BC</w:t>
                      </w:r>
                    </w:p>
                    <w:p w14:paraId="37FD2A8B" w14:textId="77777777" w:rsidR="00C20FE6" w:rsidRPr="00910A2F" w:rsidRDefault="00C20FE6" w:rsidP="004567EA">
                      <w:pPr>
                        <w:jc w:val="center"/>
                        <w:rPr>
                          <w:rFonts w:asciiTheme="majorHAnsi" w:hAnsiTheme="majorHAnsi"/>
                          <w:b/>
                          <w:color w:val="0000FF"/>
                        </w:rPr>
                      </w:pPr>
                      <w:r w:rsidRPr="00910A2F">
                        <w:rPr>
                          <w:rFonts w:asciiTheme="majorHAnsi" w:hAnsiTheme="majorHAnsi"/>
                          <w:b/>
                          <w:color w:val="0000FF"/>
                        </w:rPr>
                        <w:t>Ministry of Tourism, Arts and Culture</w:t>
                      </w:r>
                    </w:p>
                  </w:txbxContent>
                </v:textbox>
                <w10:wrap type="square"/>
              </v:shape>
            </w:pict>
          </mc:Fallback>
        </mc:AlternateContent>
      </w:r>
    </w:p>
    <w:p w14:paraId="3817A229" w14:textId="06B4C7B1" w:rsidR="0022260A" w:rsidRPr="00450DBB" w:rsidRDefault="0022260A" w:rsidP="004567EA">
      <w:pPr>
        <w:jc w:val="center"/>
        <w:rPr>
          <w:rFonts w:asciiTheme="majorHAnsi" w:hAnsiTheme="majorHAnsi"/>
          <w:sz w:val="48"/>
          <w:szCs w:val="48"/>
        </w:rPr>
      </w:pPr>
      <w:r>
        <w:rPr>
          <w:rFonts w:asciiTheme="majorHAnsi" w:hAnsiTheme="majorHAnsi"/>
          <w:noProof/>
          <w:sz w:val="48"/>
          <w:szCs w:val="48"/>
          <w:lang w:val="en-US"/>
        </w:rPr>
        <w:lastRenderedPageBreak/>
        <w:drawing>
          <wp:inline distT="0" distB="0" distL="0" distR="0" wp14:anchorId="6374A50C" wp14:editId="337FC19E">
            <wp:extent cx="2503593" cy="1402715"/>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8-04-23 15.58.30.png"/>
                    <pic:cNvPicPr/>
                  </pic:nvPicPr>
                  <pic:blipFill>
                    <a:blip r:embed="rId8" cstate="email">
                      <a:extLst>
                        <a:ext uri="{28A0092B-C50C-407E-A947-70E740481C1C}">
                          <a14:useLocalDpi xmlns:a14="http://schemas.microsoft.com/office/drawing/2010/main"/>
                        </a:ext>
                      </a:extLst>
                    </a:blip>
                    <a:stretch>
                      <a:fillRect/>
                    </a:stretch>
                  </pic:blipFill>
                  <pic:spPr>
                    <a:xfrm>
                      <a:off x="0" y="0"/>
                      <a:ext cx="2503593" cy="1402715"/>
                    </a:xfrm>
                    <a:prstGeom prst="rect">
                      <a:avLst/>
                    </a:prstGeom>
                  </pic:spPr>
                </pic:pic>
              </a:graphicData>
            </a:graphic>
          </wp:inline>
        </w:drawing>
      </w:r>
    </w:p>
    <w:p w14:paraId="583140BC" w14:textId="77777777" w:rsidR="00EE295B" w:rsidRPr="00450DBB" w:rsidRDefault="00EE295B" w:rsidP="004567EA">
      <w:pPr>
        <w:jc w:val="center"/>
        <w:rPr>
          <w:rFonts w:asciiTheme="majorHAnsi" w:hAnsiTheme="majorHAnsi"/>
          <w:sz w:val="48"/>
          <w:szCs w:val="48"/>
        </w:rPr>
      </w:pPr>
    </w:p>
    <w:p w14:paraId="748D48E8" w14:textId="18D2C363" w:rsidR="00EE295B" w:rsidRPr="0022260A" w:rsidRDefault="00EE295B" w:rsidP="00694AA5">
      <w:pPr>
        <w:jc w:val="center"/>
        <w:rPr>
          <w:rFonts w:asciiTheme="majorHAnsi" w:hAnsiTheme="majorHAnsi"/>
          <w:sz w:val="48"/>
          <w:szCs w:val="48"/>
        </w:rPr>
      </w:pPr>
      <w:r w:rsidRPr="0022260A">
        <w:rPr>
          <w:rFonts w:asciiTheme="majorHAnsi" w:hAnsiTheme="majorHAnsi"/>
          <w:sz w:val="48"/>
          <w:szCs w:val="48"/>
        </w:rPr>
        <w:t>Responding to Racism</w:t>
      </w:r>
    </w:p>
    <w:p w14:paraId="6B32D999" w14:textId="77777777" w:rsidR="00EE295B" w:rsidRPr="00450DBB" w:rsidRDefault="00EE295B" w:rsidP="00694AA5">
      <w:pPr>
        <w:jc w:val="center"/>
        <w:rPr>
          <w:rFonts w:asciiTheme="majorHAnsi" w:hAnsiTheme="majorHAnsi"/>
          <w:sz w:val="48"/>
          <w:szCs w:val="48"/>
        </w:rPr>
      </w:pPr>
    </w:p>
    <w:p w14:paraId="692B1511" w14:textId="77777777" w:rsidR="004567EA" w:rsidRPr="0022260A" w:rsidRDefault="004567EA" w:rsidP="00694AA5">
      <w:pPr>
        <w:jc w:val="center"/>
        <w:rPr>
          <w:rFonts w:asciiTheme="majorHAnsi" w:hAnsiTheme="majorHAnsi"/>
          <w:b/>
          <w:sz w:val="56"/>
          <w:szCs w:val="56"/>
        </w:rPr>
      </w:pPr>
      <w:r w:rsidRPr="0022260A">
        <w:rPr>
          <w:rFonts w:asciiTheme="majorHAnsi" w:hAnsiTheme="majorHAnsi"/>
          <w:b/>
          <w:sz w:val="56"/>
          <w:szCs w:val="56"/>
        </w:rPr>
        <w:t>CRITICAL INCIDENT PROTOCOL</w:t>
      </w:r>
    </w:p>
    <w:p w14:paraId="34D412DB" w14:textId="77777777" w:rsidR="004567EA" w:rsidRPr="00450DBB" w:rsidRDefault="004567EA" w:rsidP="00694AA5">
      <w:pPr>
        <w:jc w:val="center"/>
        <w:rPr>
          <w:rFonts w:asciiTheme="majorHAnsi" w:hAnsiTheme="majorHAnsi"/>
        </w:rPr>
      </w:pPr>
    </w:p>
    <w:p w14:paraId="46E421B1" w14:textId="77777777" w:rsidR="004567EA" w:rsidRPr="00450DBB" w:rsidRDefault="004567EA" w:rsidP="00694AA5">
      <w:pPr>
        <w:jc w:val="center"/>
        <w:rPr>
          <w:rFonts w:asciiTheme="majorHAnsi" w:hAnsiTheme="majorHAnsi"/>
        </w:rPr>
      </w:pPr>
    </w:p>
    <w:p w14:paraId="4A357AA5" w14:textId="444AB93D" w:rsidR="004567EA" w:rsidRPr="003F27CD" w:rsidRDefault="004567EA" w:rsidP="00694AA5">
      <w:pPr>
        <w:jc w:val="center"/>
        <w:rPr>
          <w:rFonts w:asciiTheme="majorHAnsi" w:hAnsiTheme="majorHAnsi"/>
          <w:b/>
          <w:i/>
        </w:rPr>
      </w:pPr>
      <w:r w:rsidRPr="003F27CD">
        <w:rPr>
          <w:rFonts w:asciiTheme="majorHAnsi" w:hAnsiTheme="majorHAnsi"/>
          <w:b/>
          <w:i/>
        </w:rPr>
        <w:t>Sun</w:t>
      </w:r>
      <w:r w:rsidR="0022260A" w:rsidRPr="003F27CD">
        <w:rPr>
          <w:rFonts w:asciiTheme="majorHAnsi" w:hAnsiTheme="majorHAnsi"/>
          <w:b/>
          <w:i/>
        </w:rPr>
        <w:t>shine Coast Organizing Against R</w:t>
      </w:r>
      <w:r w:rsidRPr="003F27CD">
        <w:rPr>
          <w:rFonts w:asciiTheme="majorHAnsi" w:hAnsiTheme="majorHAnsi"/>
          <w:b/>
          <w:i/>
        </w:rPr>
        <w:t>acism and Hate Committee</w:t>
      </w:r>
    </w:p>
    <w:p w14:paraId="00AEDDB1" w14:textId="77777777" w:rsidR="004567EA" w:rsidRDefault="004567EA" w:rsidP="004567EA"/>
    <w:p w14:paraId="4F7B894B" w14:textId="77777777" w:rsidR="004567EA" w:rsidRDefault="004567EA" w:rsidP="004567EA"/>
    <w:p w14:paraId="1354F5D6" w14:textId="77777777" w:rsidR="004567EA" w:rsidRDefault="004567EA">
      <w:bookmarkStart w:id="0" w:name="_GoBack"/>
      <w:bookmarkEnd w:id="0"/>
    </w:p>
    <w:sectPr w:rsidR="004567EA" w:rsidSect="00B10C68">
      <w:type w:val="continuous"/>
      <w:pgSz w:w="15840" w:h="12240" w:orient="landscape"/>
      <w:pgMar w:top="1800" w:right="851" w:bottom="1800" w:left="1276" w:header="708" w:footer="708" w:gutter="0"/>
      <w:cols w:num="3" w:sep="1" w:space="534" w:equalWidth="0">
        <w:col w:w="3560" w:space="534"/>
        <w:col w:w="4695" w:space="834"/>
        <w:col w:w="409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D6FD5"/>
    <w:multiLevelType w:val="hybridMultilevel"/>
    <w:tmpl w:val="EEF6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EA"/>
    <w:rsid w:val="00030405"/>
    <w:rsid w:val="000A2903"/>
    <w:rsid w:val="000E6198"/>
    <w:rsid w:val="00137B17"/>
    <w:rsid w:val="001712AB"/>
    <w:rsid w:val="0022260A"/>
    <w:rsid w:val="002D3742"/>
    <w:rsid w:val="00300056"/>
    <w:rsid w:val="003E21F0"/>
    <w:rsid w:val="003F27CD"/>
    <w:rsid w:val="00450DBB"/>
    <w:rsid w:val="004567EA"/>
    <w:rsid w:val="0052261B"/>
    <w:rsid w:val="005523A7"/>
    <w:rsid w:val="005E6507"/>
    <w:rsid w:val="00683939"/>
    <w:rsid w:val="00694AA5"/>
    <w:rsid w:val="006D5C9F"/>
    <w:rsid w:val="00703513"/>
    <w:rsid w:val="007441CF"/>
    <w:rsid w:val="00846448"/>
    <w:rsid w:val="00910A2F"/>
    <w:rsid w:val="009D5E2D"/>
    <w:rsid w:val="00B10C68"/>
    <w:rsid w:val="00BD01DB"/>
    <w:rsid w:val="00C20FE6"/>
    <w:rsid w:val="00EE295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EDD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EA"/>
    <w:pPr>
      <w:ind w:left="720"/>
      <w:contextualSpacing/>
    </w:pPr>
  </w:style>
  <w:style w:type="paragraph" w:styleId="BalloonText">
    <w:name w:val="Balloon Text"/>
    <w:basedOn w:val="Normal"/>
    <w:link w:val="BalloonTextChar"/>
    <w:uiPriority w:val="99"/>
    <w:semiHidden/>
    <w:unhideWhenUsed/>
    <w:rsid w:val="00522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1B"/>
    <w:rPr>
      <w:rFonts w:ascii="Lucida Grande" w:hAnsi="Lucida Grande" w:cs="Lucida Grande"/>
      <w:sz w:val="18"/>
      <w:szCs w:val="18"/>
    </w:rPr>
  </w:style>
  <w:style w:type="paragraph" w:styleId="BodyText">
    <w:name w:val="Body Text"/>
    <w:basedOn w:val="Normal"/>
    <w:link w:val="BodyTextChar"/>
    <w:uiPriority w:val="1"/>
    <w:qFormat/>
    <w:rsid w:val="006D5C9F"/>
    <w:pPr>
      <w:widowControl w:val="0"/>
    </w:pPr>
    <w:rPr>
      <w:rFonts w:ascii="Garamond" w:eastAsia="Garamond" w:hAnsi="Garamond" w:cs="Garamond"/>
      <w:sz w:val="22"/>
      <w:szCs w:val="22"/>
      <w:lang w:val="en-US"/>
    </w:rPr>
  </w:style>
  <w:style w:type="character" w:customStyle="1" w:styleId="BodyTextChar">
    <w:name w:val="Body Text Char"/>
    <w:basedOn w:val="DefaultParagraphFont"/>
    <w:link w:val="BodyText"/>
    <w:uiPriority w:val="1"/>
    <w:rsid w:val="006D5C9F"/>
    <w:rPr>
      <w:rFonts w:ascii="Garamond" w:eastAsia="Garamond" w:hAnsi="Garamond" w:cs="Garamond"/>
      <w:sz w:val="22"/>
      <w:szCs w:val="22"/>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7EA"/>
    <w:pPr>
      <w:ind w:left="720"/>
      <w:contextualSpacing/>
    </w:pPr>
  </w:style>
  <w:style w:type="paragraph" w:styleId="BalloonText">
    <w:name w:val="Balloon Text"/>
    <w:basedOn w:val="Normal"/>
    <w:link w:val="BalloonTextChar"/>
    <w:uiPriority w:val="99"/>
    <w:semiHidden/>
    <w:unhideWhenUsed/>
    <w:rsid w:val="005226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1B"/>
    <w:rPr>
      <w:rFonts w:ascii="Lucida Grande" w:hAnsi="Lucida Grande" w:cs="Lucida Grande"/>
      <w:sz w:val="18"/>
      <w:szCs w:val="18"/>
    </w:rPr>
  </w:style>
  <w:style w:type="paragraph" w:styleId="BodyText">
    <w:name w:val="Body Text"/>
    <w:basedOn w:val="Normal"/>
    <w:link w:val="BodyTextChar"/>
    <w:uiPriority w:val="1"/>
    <w:qFormat/>
    <w:rsid w:val="006D5C9F"/>
    <w:pPr>
      <w:widowControl w:val="0"/>
    </w:pPr>
    <w:rPr>
      <w:rFonts w:ascii="Garamond" w:eastAsia="Garamond" w:hAnsi="Garamond" w:cs="Garamond"/>
      <w:sz w:val="22"/>
      <w:szCs w:val="22"/>
      <w:lang w:val="en-US"/>
    </w:rPr>
  </w:style>
  <w:style w:type="character" w:customStyle="1" w:styleId="BodyTextChar">
    <w:name w:val="Body Text Char"/>
    <w:basedOn w:val="DefaultParagraphFont"/>
    <w:link w:val="BodyText"/>
    <w:uiPriority w:val="1"/>
    <w:rsid w:val="006D5C9F"/>
    <w:rPr>
      <w:rFonts w:ascii="Garamond" w:eastAsia="Garamond" w:hAnsi="Garamond" w:cs="Garamon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BC36E-7057-434F-87C2-5ABFE925C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2148</Characters>
  <Application>Microsoft Macintosh Word</Application>
  <DocSecurity>0</DocSecurity>
  <Lines>17</Lines>
  <Paragraphs>5</Paragraphs>
  <ScaleCrop>false</ScaleCrop>
  <Company>Wit Works Ltd. (2013)</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Struthers</dc:creator>
  <cp:keywords/>
  <dc:description/>
  <cp:lastModifiedBy>April Struthers</cp:lastModifiedBy>
  <cp:revision>2</cp:revision>
  <cp:lastPrinted>2018-06-13T21:01:00Z</cp:lastPrinted>
  <dcterms:created xsi:type="dcterms:W3CDTF">2018-06-13T23:19:00Z</dcterms:created>
  <dcterms:modified xsi:type="dcterms:W3CDTF">2018-06-13T23:19:00Z</dcterms:modified>
</cp:coreProperties>
</file>